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C3BB" w14:textId="0C215172" w:rsidR="00F30AAF" w:rsidRDefault="00F30AAF" w:rsidP="00F30AAF">
      <w:pPr>
        <w:pStyle w:val="Header"/>
        <w:ind w:left="709" w:hanging="709"/>
        <w:jc w:val="center"/>
        <w:rPr>
          <w:rFonts w:asciiTheme="minorHAnsi" w:hAnsiTheme="minorHAnsi"/>
          <w:b/>
          <w:noProof/>
          <w:sz w:val="36"/>
          <w:szCs w:val="36"/>
          <w:u w:val="single"/>
        </w:rPr>
      </w:pPr>
      <w:bookmarkStart w:id="0" w:name="CQC"/>
      <w:r w:rsidRPr="00F30AAF">
        <w:rPr>
          <w:rFonts w:asciiTheme="minorHAnsi" w:hAnsiTheme="minorHAnsi"/>
          <w:b/>
          <w:noProof/>
          <w:sz w:val="36"/>
          <w:szCs w:val="36"/>
          <w:u w:val="single"/>
        </w:rPr>
        <w:t xml:space="preserve">Privacy Notice – </w:t>
      </w:r>
      <w:bookmarkEnd w:id="0"/>
      <w:r w:rsidR="008E6D34">
        <w:rPr>
          <w:rFonts w:asciiTheme="minorHAnsi" w:hAnsiTheme="minorHAnsi"/>
          <w:b/>
          <w:noProof/>
          <w:sz w:val="36"/>
          <w:szCs w:val="36"/>
          <w:u w:val="single"/>
        </w:rPr>
        <w:t>OpenSAFELY</w:t>
      </w:r>
    </w:p>
    <w:p w14:paraId="41881F4E" w14:textId="77777777" w:rsidR="0076170C" w:rsidRDefault="0076170C" w:rsidP="00F30AAF">
      <w:pPr>
        <w:pStyle w:val="Header"/>
        <w:ind w:left="709" w:hanging="709"/>
        <w:jc w:val="center"/>
        <w:rPr>
          <w:rFonts w:asciiTheme="minorHAnsi" w:hAnsiTheme="minorHAnsi"/>
          <w:b/>
          <w:noProof/>
          <w:sz w:val="36"/>
          <w:szCs w:val="36"/>
          <w:u w:val="single"/>
        </w:rPr>
      </w:pPr>
    </w:p>
    <w:p w14:paraId="5D11003E" w14:textId="287A5C62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NHS England has been directed by the government to establish and operate the </w:t>
      </w:r>
      <w:proofErr w:type="spellStart"/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OpenSAFELY</w:t>
      </w:r>
      <w:proofErr w:type="spellEnd"/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 </w:t>
      </w: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COVID-19 Service and the </w:t>
      </w:r>
      <w:proofErr w:type="spellStart"/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OpenSAFELY</w:t>
      </w:r>
      <w:proofErr w:type="spellEnd"/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 Data Analytics Service.</w:t>
      </w:r>
    </w:p>
    <w:p w14:paraId="498A4338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704325EF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These services provide a secure environment that supports research, clinical audit, service</w:t>
      </w:r>
    </w:p>
    <w:p w14:paraId="5B1332BD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evaluation and health surveillance for COVID-19 and other purposes.</w:t>
      </w:r>
    </w:p>
    <w:p w14:paraId="65F10A29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365E7E44" w14:textId="6A3A7E7F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Each GP practice remains the controller of its own GP patient data but is required to let approved</w:t>
      </w: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 </w:t>
      </w: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users run queries on pseudonymised patient data. This means identifiers are removed and replaced</w:t>
      </w: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 </w:t>
      </w: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with a pseudonym.</w:t>
      </w:r>
    </w:p>
    <w:p w14:paraId="4CFA12A5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621EB857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Only approved users are allowed to run these queries, and they will not be able to access</w:t>
      </w:r>
    </w:p>
    <w:p w14:paraId="4F92BFF1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information that directly or indirectly identifies individuals.</w:t>
      </w:r>
    </w:p>
    <w:p w14:paraId="079066FD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10FBB4D3" w14:textId="274C71B0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Patients who do not wish for their data to be used as part of this process can register a </w:t>
      </w:r>
      <w:r>
        <w:rPr>
          <w:rFonts w:ascii="CIDFont+F4" w:eastAsiaTheme="minorHAnsi" w:hAnsi="CIDFont+F4" w:cs="CIDFont+F4"/>
          <w:color w:val="0000FF"/>
          <w:lang w:eastAsia="en-US"/>
          <w14:ligatures w14:val="standardContextual"/>
        </w:rPr>
        <w:t>type 1 opt</w:t>
      </w:r>
      <w:r>
        <w:rPr>
          <w:rFonts w:ascii="CIDFont+F4" w:eastAsiaTheme="minorHAnsi" w:hAnsi="CIDFont+F4" w:cs="CIDFont+F4"/>
          <w:color w:val="0000FF"/>
          <w:lang w:eastAsia="en-US"/>
          <w14:ligatures w14:val="standardContextual"/>
        </w:rPr>
        <w:t xml:space="preserve"> </w:t>
      </w:r>
      <w:r>
        <w:rPr>
          <w:rFonts w:ascii="CIDFont+F4" w:eastAsiaTheme="minorHAnsi" w:hAnsi="CIDFont+F4" w:cs="CIDFont+F4"/>
          <w:color w:val="0000FF"/>
          <w:lang w:eastAsia="en-US"/>
          <w14:ligatures w14:val="standardContextual"/>
        </w:rPr>
        <w:t xml:space="preserve">out </w:t>
      </w: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with their GP.</w:t>
      </w:r>
    </w:p>
    <w:p w14:paraId="61F0AD61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2354C0FF" w14:textId="7FA8D763" w:rsidR="008E6D34" w:rsidRDefault="00B97BA6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You</w:t>
      </w:r>
      <w:r w:rsidR="008E6D34"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 can find </w:t>
      </w:r>
      <w:r w:rsidR="008E6D34" w:rsidRPr="00B97BA6"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additional information about </w:t>
      </w:r>
      <w:proofErr w:type="spellStart"/>
      <w:r w:rsidR="008E6D34" w:rsidRPr="00B97BA6"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OpenSAFELY</w:t>
      </w:r>
      <w:proofErr w:type="spellEnd"/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 xml:space="preserve"> here </w:t>
      </w:r>
      <w:hyperlink r:id="rId7" w:history="1">
        <w:r w:rsidRPr="00E41FF3">
          <w:rPr>
            <w:rStyle w:val="Hyperlink"/>
            <w:rFonts w:ascii="CIDFont+F4" w:eastAsiaTheme="minorHAnsi" w:hAnsi="CIDFont+F4" w:cs="CIDFont+F4"/>
            <w:lang w:eastAsia="en-US"/>
            <w14:ligatures w14:val="standardContextual"/>
          </w:rPr>
          <w:t>https://www.opensafely.org/</w:t>
        </w:r>
      </w:hyperlink>
    </w:p>
    <w:p w14:paraId="63B4245F" w14:textId="77777777" w:rsidR="00B97BA6" w:rsidRDefault="00B97BA6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31C6AA80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4DF43712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47EC3108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</w:p>
    <w:p w14:paraId="057CAEE9" w14:textId="77777777" w:rsidR="008E6D34" w:rsidRDefault="008E6D34" w:rsidP="008E6D34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Date created: 08.09.2025</w:t>
      </w:r>
    </w:p>
    <w:p w14:paraId="03BC86B4" w14:textId="1B4EE3EF" w:rsidR="00AD6A6C" w:rsidRDefault="008E6D34" w:rsidP="008E6D34">
      <w:pPr>
        <w:pStyle w:val="Header"/>
        <w:ind w:left="709" w:hanging="709"/>
        <w:rPr>
          <w:rFonts w:asciiTheme="minorHAnsi" w:hAnsiTheme="minorHAnsi"/>
          <w:b/>
          <w:noProof/>
          <w:sz w:val="36"/>
          <w:szCs w:val="36"/>
          <w:u w:val="single"/>
        </w:rPr>
      </w:pPr>
      <w:r>
        <w:rPr>
          <w:rFonts w:ascii="CIDFont+F4" w:eastAsiaTheme="minorHAnsi" w:hAnsi="CIDFont+F4" w:cs="CIDFont+F4"/>
          <w:color w:val="000000"/>
          <w:lang w:eastAsia="en-US"/>
          <w14:ligatures w14:val="standardContextual"/>
        </w:rPr>
        <w:t>Last updated: 08.09.2025</w:t>
      </w:r>
    </w:p>
    <w:sectPr w:rsidR="00AD6A6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31A6" w14:textId="77777777" w:rsidR="00ED1225" w:rsidRDefault="00ED1225" w:rsidP="00ED1225">
      <w:r>
        <w:separator/>
      </w:r>
    </w:p>
  </w:endnote>
  <w:endnote w:type="continuationSeparator" w:id="0">
    <w:p w14:paraId="2741CF53" w14:textId="77777777" w:rsidR="00ED1225" w:rsidRDefault="00ED1225" w:rsidP="00ED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D7AB" w14:textId="77777777" w:rsidR="00ED1225" w:rsidRDefault="00ED1225" w:rsidP="00ED1225">
      <w:r>
        <w:separator/>
      </w:r>
    </w:p>
  </w:footnote>
  <w:footnote w:type="continuationSeparator" w:id="0">
    <w:p w14:paraId="185D3687" w14:textId="77777777" w:rsidR="00ED1225" w:rsidRDefault="00ED1225" w:rsidP="00ED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8AD7" w14:textId="77777777" w:rsidR="00ED1225" w:rsidRDefault="00ED1225" w:rsidP="00ED1225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smallCaps/>
        <w:sz w:val="32"/>
        <w:szCs w:val="32"/>
      </w:rPr>
    </w:pPr>
    <w:bookmarkStart w:id="1" w:name="_Hlk211947581"/>
    <w:bookmarkStart w:id="2" w:name="_Hlk211947582"/>
    <w:r>
      <w:rPr>
        <w:rFonts w:ascii="Palatino Linotype" w:hAnsi="Palatino Linotype"/>
        <w:b/>
        <w:smallCaps/>
        <w:sz w:val="32"/>
        <w:szCs w:val="32"/>
      </w:rPr>
      <w:t>Park View Group Practice</w:t>
    </w:r>
  </w:p>
  <w:p w14:paraId="6F873C09" w14:textId="77777777" w:rsidR="00ED1225" w:rsidRDefault="00ED1225" w:rsidP="00ED1225">
    <w:pPr>
      <w:pStyle w:val="Header"/>
      <w:jc w:val="center"/>
      <w:rPr>
        <w:rFonts w:ascii="Palatino Linotype" w:hAnsi="Palatino Linotype"/>
        <w:b/>
      </w:rPr>
    </w:pPr>
    <w:bookmarkStart w:id="3" w:name="_Hlk211947560"/>
    <w:r>
      <w:rPr>
        <w:rFonts w:ascii="Palatino Linotype" w:hAnsi="Palatino Linotype"/>
        <w:b/>
      </w:rPr>
      <w:t>2 Longford Road West, Reddish, Stockport SK5 6ET</w:t>
    </w:r>
    <w:r>
      <w:rPr>
        <w:rFonts w:ascii="Palatino Linotype" w:hAnsi="Palatino Linotype"/>
        <w:b/>
      </w:rPr>
      <w:br/>
      <w:t xml:space="preserve">Tel: 0161 983 9500         </w:t>
    </w:r>
    <w:r>
      <w:rPr>
        <w:rFonts w:ascii="Palatino Linotype" w:hAnsi="Palatino Linotype"/>
        <w:b/>
      </w:rPr>
      <w:br/>
    </w:r>
    <w:r>
      <w:rPr>
        <w:rFonts w:ascii="Palatino Linotype" w:hAnsi="Palatino Linotype"/>
        <w:b/>
        <w:sz w:val="20"/>
        <w:szCs w:val="20"/>
      </w:rPr>
      <w:t>Email: docman.p88018@nhs.net</w:t>
    </w:r>
    <w:r>
      <w:rPr>
        <w:rFonts w:ascii="Palatino Linotype" w:hAnsi="Palatino Linotype"/>
        <w:b/>
        <w:sz w:val="20"/>
        <w:szCs w:val="20"/>
      </w:rPr>
      <w:br/>
      <w:t>www.parkviewgrouppractice.co.uk</w:t>
    </w:r>
  </w:p>
  <w:bookmarkEnd w:id="1"/>
  <w:bookmarkEnd w:id="2"/>
  <w:bookmarkEnd w:id="3"/>
  <w:p w14:paraId="6EB49474" w14:textId="04DE9F93" w:rsidR="00ED1225" w:rsidRDefault="00ED1225">
    <w:pPr>
      <w:pStyle w:val="Header"/>
    </w:pPr>
  </w:p>
  <w:p w14:paraId="705A85D0" w14:textId="77777777" w:rsidR="00ED1225" w:rsidRDefault="00ED1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46A"/>
    <w:multiLevelType w:val="hybridMultilevel"/>
    <w:tmpl w:val="C514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F6E95"/>
    <w:multiLevelType w:val="hybridMultilevel"/>
    <w:tmpl w:val="2E62D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14C13"/>
    <w:multiLevelType w:val="hybridMultilevel"/>
    <w:tmpl w:val="8C5643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E0224"/>
    <w:multiLevelType w:val="hybridMultilevel"/>
    <w:tmpl w:val="4F28162E"/>
    <w:lvl w:ilvl="0" w:tplc="05CA52E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5E82"/>
    <w:multiLevelType w:val="multilevel"/>
    <w:tmpl w:val="B8A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853976">
    <w:abstractNumId w:val="2"/>
  </w:num>
  <w:num w:numId="2" w16cid:durableId="1241138114">
    <w:abstractNumId w:val="3"/>
  </w:num>
  <w:num w:numId="3" w16cid:durableId="30424483">
    <w:abstractNumId w:val="4"/>
  </w:num>
  <w:num w:numId="4" w16cid:durableId="288781194">
    <w:abstractNumId w:val="1"/>
  </w:num>
  <w:num w:numId="5" w16cid:durableId="120051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AF"/>
    <w:rsid w:val="00000D98"/>
    <w:rsid w:val="0048398A"/>
    <w:rsid w:val="00525597"/>
    <w:rsid w:val="00756C56"/>
    <w:rsid w:val="0076170C"/>
    <w:rsid w:val="007D08FD"/>
    <w:rsid w:val="008D397C"/>
    <w:rsid w:val="008E6D34"/>
    <w:rsid w:val="008F1FBE"/>
    <w:rsid w:val="00A840F6"/>
    <w:rsid w:val="00AD6A6C"/>
    <w:rsid w:val="00B97BA6"/>
    <w:rsid w:val="00C55357"/>
    <w:rsid w:val="00CE0B76"/>
    <w:rsid w:val="00D13B94"/>
    <w:rsid w:val="00E975AE"/>
    <w:rsid w:val="00ED1225"/>
    <w:rsid w:val="00F23100"/>
    <w:rsid w:val="00F3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BACC"/>
  <w15:chartTrackingRefBased/>
  <w15:docId w15:val="{7DAFD090-8D4E-4806-B211-3BE82ED6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A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A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A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A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A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A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A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A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A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A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A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0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A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0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A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AA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rsid w:val="00F30A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A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30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1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225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6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76170C"/>
    <w:pPr>
      <w:spacing w:before="100" w:beforeAutospacing="1" w:after="100" w:afterAutospacing="1"/>
    </w:pPr>
    <w:rPr>
      <w:rFonts w:eastAsia="Calibri"/>
    </w:rPr>
  </w:style>
  <w:style w:type="paragraph" w:customStyle="1" w:styleId="TableParagraph">
    <w:name w:val="Table Paragraph"/>
    <w:basedOn w:val="Normal"/>
    <w:uiPriority w:val="1"/>
    <w:qFormat/>
    <w:rsid w:val="00AD6A6C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ensafel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Michelle (PARK VIEW GROUP PRACTICE)</dc:creator>
  <cp:keywords/>
  <dc:description/>
  <cp:lastModifiedBy>DAVENPORT, Michelle (PARK VIEW GROUP PRACTICE)</cp:lastModifiedBy>
  <cp:revision>2</cp:revision>
  <dcterms:created xsi:type="dcterms:W3CDTF">2025-10-22T10:17:00Z</dcterms:created>
  <dcterms:modified xsi:type="dcterms:W3CDTF">2025-10-22T10:17:00Z</dcterms:modified>
</cp:coreProperties>
</file>